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B" w:rsidRDefault="00B6244C">
      <w:pPr>
        <w:spacing w:beforeAutospacing="1" w:afterAutospacing="1" w:line="240" w:lineRule="auto"/>
        <w:jc w:val="center"/>
        <w:outlineLvl w:val="0"/>
        <w:rPr>
          <w:rFonts w:eastAsia="Times New Roman" w:cstheme="minorHAnsi"/>
          <w:b/>
          <w:bCs/>
          <w:kern w:val="2"/>
          <w:sz w:val="48"/>
          <w:szCs w:val="48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2"/>
          <w:sz w:val="48"/>
          <w:szCs w:val="48"/>
          <w:lang w:eastAsia="cs-CZ"/>
        </w:rPr>
        <w:t>Rybářský řád Platný od 1</w:t>
      </w:r>
      <w:r w:rsidR="007658F0">
        <w:rPr>
          <w:rFonts w:eastAsia="Times New Roman" w:cstheme="minorHAnsi"/>
          <w:b/>
          <w:bCs/>
          <w:kern w:val="2"/>
          <w:sz w:val="48"/>
          <w:szCs w:val="48"/>
          <w:lang w:eastAsia="cs-CZ"/>
        </w:rPr>
        <w:t>7</w:t>
      </w:r>
      <w:r>
        <w:rPr>
          <w:rFonts w:eastAsia="Times New Roman" w:cstheme="minorHAnsi"/>
          <w:b/>
          <w:bCs/>
          <w:kern w:val="2"/>
          <w:sz w:val="48"/>
          <w:szCs w:val="48"/>
          <w:lang w:eastAsia="cs-CZ"/>
        </w:rPr>
        <w:t>. června 2022 – obec Suchá Loz – „SOLAŘKY“</w:t>
      </w:r>
    </w:p>
    <w:p w:rsidR="002462EB" w:rsidRDefault="00B6244C">
      <w:pPr>
        <w:spacing w:beforeAutospacing="1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sz w:val="27"/>
          <w:szCs w:val="27"/>
          <w:lang w:eastAsia="cs-CZ"/>
        </w:rPr>
        <w:t>Platí pro odlov na rybníku „Solařky“ v katastrálním území obce Suchá Loz.</w:t>
      </w:r>
    </w:p>
    <w:p w:rsidR="002462EB" w:rsidRDefault="00B6244C">
      <w:pPr>
        <w:spacing w:beforeAutospacing="1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sz w:val="27"/>
          <w:szCs w:val="27"/>
          <w:lang w:eastAsia="cs-CZ"/>
        </w:rPr>
        <w:t xml:space="preserve">Schváleno usnesením zastupitelstva ze dne 17. června 2022. </w:t>
      </w:r>
    </w:p>
    <w:p w:rsidR="002462EB" w:rsidRDefault="00B6244C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Záznam o docházce a přehled o úlovcích</w:t>
      </w:r>
    </w:p>
    <w:p w:rsidR="000A6972" w:rsidRPr="000A6972" w:rsidRDefault="00B6244C" w:rsidP="000A6972">
      <w:pPr>
        <w:numPr>
          <w:ilvl w:val="0"/>
          <w:numId w:val="1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Odlovící musí mít u sebe oprávnění k odlovu ryb, záznam o docházce k vodě a doklad totožnosti. Oprávnění k </w:t>
      </w:r>
      <w:r w:rsidR="000A6972">
        <w:rPr>
          <w:rFonts w:eastAsia="Times New Roman" w:cstheme="minorHAnsi"/>
          <w:sz w:val="24"/>
          <w:szCs w:val="24"/>
          <w:lang w:eastAsia="cs-CZ"/>
        </w:rPr>
        <w:t>od</w:t>
      </w:r>
      <w:r>
        <w:rPr>
          <w:rFonts w:eastAsia="Times New Roman" w:cstheme="minorHAnsi"/>
          <w:sz w:val="24"/>
          <w:szCs w:val="24"/>
          <w:lang w:eastAsia="cs-CZ"/>
        </w:rPr>
        <w:t>lovu ryb je nepřenosné a platí pouze pro jednu osobu.</w:t>
      </w:r>
    </w:p>
    <w:p w:rsidR="002462EB" w:rsidRPr="000A6972" w:rsidRDefault="00B6244C" w:rsidP="000A697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Před započetím odlovu musí držitel povolenky nesmazatelným způsobem zapsat datum docházky. Záznam o docházce s evidencí úlovků musí být odevzdán rybničnímu hospodáři, nebo jeho zástupci a to nejpozději do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10. ledna</w:t>
      </w:r>
      <w:r>
        <w:rPr>
          <w:rFonts w:eastAsia="Times New Roman" w:cstheme="minorHAnsi"/>
          <w:sz w:val="24"/>
          <w:szCs w:val="24"/>
          <w:lang w:eastAsia="cs-CZ"/>
        </w:rPr>
        <w:t xml:space="preserve"> následujícího roku.</w:t>
      </w:r>
    </w:p>
    <w:p w:rsidR="002462EB" w:rsidRDefault="00B6244C">
      <w:pPr>
        <w:numPr>
          <w:ilvl w:val="0"/>
          <w:numId w:val="1"/>
        </w:numPr>
        <w:spacing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Jednodenní nebo několikadenní záznamy o docházce odevzdat po skončení platnosti do druhého dne na obecním úřadě vždy v úřední dny nebo do obecní schránky. Kdo tuto povinnost nesplní, tomu nemusí být vydána další povolenka k odlovu ryb. </w:t>
      </w:r>
    </w:p>
    <w:p w:rsidR="002462EB" w:rsidRDefault="00B6244C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Základní ustanovení</w:t>
      </w:r>
    </w:p>
    <w:p w:rsidR="002462EB" w:rsidRPr="000A6972" w:rsidRDefault="00B6244C" w:rsidP="000A6972">
      <w:pPr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Odlov je povolen nejvýše na jeden prut. Na prutu může být nejvýše jeden průběžný návazec s jednoduchým háčkem bez protihrotu. Dítě od 6 do 12 let včetně dospělého může lovit na jeden prut dospělé osoby. Dvojháčky a trojháčky jsou přísně zakázány.  </w:t>
      </w:r>
    </w:p>
    <w:p w:rsid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56A72">
        <w:rPr>
          <w:rFonts w:eastAsia="Times New Roman" w:cstheme="minorHAnsi"/>
          <w:sz w:val="24"/>
          <w:szCs w:val="24"/>
          <w:lang w:eastAsia="cs-CZ"/>
        </w:rPr>
        <w:t xml:space="preserve">Každý rybář je povinen mít u sebe při lovu vyprošťovač háčků, míru pro zjištění délky ulovené ryby, podběrák o </w:t>
      </w:r>
      <w:r w:rsidR="000A6972" w:rsidRPr="00D56A72">
        <w:rPr>
          <w:rFonts w:eastAsia="Times New Roman" w:cstheme="minorHAnsi"/>
          <w:sz w:val="24"/>
          <w:szCs w:val="24"/>
          <w:lang w:eastAsia="cs-CZ"/>
        </w:rPr>
        <w:t xml:space="preserve">minimální délce ramen </w:t>
      </w:r>
      <w:r w:rsidRPr="00D56A72">
        <w:rPr>
          <w:rFonts w:eastAsia="Times New Roman" w:cstheme="minorHAnsi"/>
          <w:sz w:val="24"/>
          <w:szCs w:val="24"/>
          <w:lang w:eastAsia="cs-CZ"/>
        </w:rPr>
        <w:t xml:space="preserve">60cm, podložku pro šetrné </w:t>
      </w:r>
      <w:r w:rsidR="00D56A72">
        <w:rPr>
          <w:rFonts w:eastAsia="Times New Roman" w:cstheme="minorHAnsi"/>
          <w:sz w:val="24"/>
          <w:szCs w:val="24"/>
          <w:lang w:eastAsia="cs-CZ"/>
        </w:rPr>
        <w:t>zacházení s rybou a dezinfekci. Rybu lze pokládat pouze na řádně navlhčenou podložku a je bezpodmínečně nutné ošetřit každou krvácející ránu desinfekcí.</w:t>
      </w:r>
    </w:p>
    <w:p w:rsidR="002462EB" w:rsidRPr="00D56A72" w:rsidRDefault="002462EB" w:rsidP="00D56A72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B6244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Denní doby odlovu ryb: </w:t>
      </w:r>
      <w:r>
        <w:rPr>
          <w:rFonts w:eastAsia="Times New Roman" w:cstheme="minorHAnsi"/>
          <w:sz w:val="24"/>
          <w:szCs w:val="24"/>
          <w:lang w:eastAsia="cs-CZ"/>
        </w:rPr>
        <w:br/>
        <w:t>březen, duben, říjen,  listopad - od 8:00 do 18:00 hod.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květen, červen, červenec, srpen, září – </w:t>
      </w:r>
      <w:r>
        <w:rPr>
          <w:rFonts w:eastAsia="Times New Roman" w:cstheme="minorHAnsi"/>
          <w:bCs/>
          <w:sz w:val="24"/>
          <w:szCs w:val="24"/>
          <w:lang w:eastAsia="cs-CZ"/>
        </w:rPr>
        <w:t>od 6:00 do 21:00 hod.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2462EB" w:rsidRDefault="00B6244C" w:rsidP="00D56A72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prosinec, leden, únor – zákaz rybolovu</w:t>
      </w:r>
    </w:p>
    <w:p w:rsidR="002462EB" w:rsidRDefault="002462EB" w:rsidP="00D56A7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B6244C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Rybník „Solařky“ je v roce 2022 nastaven v režimu „chyť a pusť“, tedy rybář je zde povinen při chycení mírové ušlechtilé ryby tuto rybu zapsat do záznamu o docházce, popř. se s úlovkem může vyfotit</w:t>
      </w:r>
      <w:r w:rsidR="00D56A72">
        <w:rPr>
          <w:rFonts w:eastAsia="Times New Roman" w:cstheme="minorHAnsi"/>
          <w:bCs/>
          <w:sz w:val="24"/>
          <w:szCs w:val="24"/>
          <w:lang w:eastAsia="cs-CZ"/>
        </w:rPr>
        <w:t>, a to nad podložkou,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a co nejdříve vrátit zpět do rybníku. </w:t>
      </w:r>
      <w:r w:rsidR="007658F0">
        <w:rPr>
          <w:rFonts w:eastAsia="Times New Roman" w:cstheme="minorHAnsi"/>
          <w:bCs/>
          <w:sz w:val="24"/>
          <w:szCs w:val="24"/>
          <w:lang w:eastAsia="cs-CZ"/>
        </w:rPr>
        <w:t>Týká se pouze ušlechtilých ryb:</w:t>
      </w:r>
    </w:p>
    <w:p w:rsidR="007658F0" w:rsidRPr="007658F0" w:rsidRDefault="007658F0" w:rsidP="007658F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Ušlechtilé ryby:</w:t>
      </w:r>
    </w:p>
    <w:p w:rsidR="007658F0" w:rsidRDefault="007658F0" w:rsidP="007658F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Amur 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  <w:t xml:space="preserve">- Bolen dravý 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  <w:t xml:space="preserve">- Candát obecný </w:t>
      </w:r>
    </w:p>
    <w:p w:rsidR="007658F0" w:rsidRDefault="007658F0" w:rsidP="007658F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7658F0">
        <w:rPr>
          <w:rFonts w:eastAsia="Times New Roman" w:cstheme="minorHAnsi"/>
          <w:sz w:val="24"/>
          <w:szCs w:val="24"/>
          <w:lang w:eastAsia="cs-CZ"/>
        </w:rPr>
        <w:t xml:space="preserve">- Kapr obecný 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  <w:t xml:space="preserve">- Lín obecný 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</w:r>
      <w:r w:rsidRPr="007658F0">
        <w:rPr>
          <w:rFonts w:eastAsia="Times New Roman" w:cstheme="minorHAnsi"/>
          <w:sz w:val="24"/>
          <w:szCs w:val="24"/>
          <w:lang w:eastAsia="cs-CZ"/>
        </w:rPr>
        <w:lastRenderedPageBreak/>
        <w:t xml:space="preserve">- Sumec velký 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  <w:t xml:space="preserve">- Štika obecná 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  <w:t>- Úhoř (</w:t>
      </w:r>
      <w:r w:rsidRPr="007658F0">
        <w:rPr>
          <w:rFonts w:eastAsia="Times New Roman" w:cstheme="minorHAnsi"/>
          <w:sz w:val="24"/>
          <w:szCs w:val="24"/>
          <w:lang w:eastAsia="cs-CZ"/>
        </w:rPr>
        <w:br/>
        <w:t xml:space="preserve">- Tolstolobik </w:t>
      </w:r>
    </w:p>
    <w:p w:rsidR="007658F0" w:rsidRPr="007658F0" w:rsidRDefault="007658F0" w:rsidP="007658F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:rsidR="00D56A72" w:rsidRPr="007658F0" w:rsidRDefault="00B6244C" w:rsidP="007658F0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Neušlechtilé ryby je možné si vzít sebou do výše 3 kg (nástražní rybky atd.)</w:t>
      </w:r>
    </w:p>
    <w:p w:rsidR="002462EB" w:rsidRDefault="00B6244C">
      <w:pPr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PŘEPISOVÁNÍ NEBO ŠKRTÁNÍ V DOCHÁZCE PŘÍSNĚ ZAKÁZÁNO. PORUŠENÍ JE BRÁNO JAKO PYTLÁCTVÍ.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Každý rybář má povinnost jiné upozornit na jejich nevhodné chování u vody a toto následně nahlásit porybnému.</w:t>
      </w:r>
    </w:p>
    <w:p w:rsidR="002462EB" w:rsidRP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 vylovování je rybář povinen s rybou zacházet opatrně a šetrně, bez zbytečné manipulace na břehu. Pokud rybu nelze uvolnit ve vodě, je nutno použít podběrák a „mokrou“ podložku pod rybu.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Za hrubé porušení rybářského řádu bude považováno tažení ryby po břehu či její nešetrné vrácení zpět do vody, bude odebrána povolenka.</w:t>
      </w:r>
    </w:p>
    <w:p w:rsidR="002462EB" w:rsidRP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 setmění nesmějí být používána intenzivní svítidla k trvalému osvětlování místa </w:t>
      </w:r>
      <w:r w:rsidR="00D56A72">
        <w:rPr>
          <w:rFonts w:eastAsia="Times New Roman" w:cstheme="minorHAnsi"/>
          <w:sz w:val="24"/>
          <w:szCs w:val="24"/>
          <w:lang w:eastAsia="cs-CZ"/>
        </w:rPr>
        <w:t>od</w:t>
      </w:r>
      <w:r>
        <w:rPr>
          <w:rFonts w:eastAsia="Times New Roman" w:cstheme="minorHAnsi"/>
          <w:sz w:val="24"/>
          <w:szCs w:val="24"/>
          <w:lang w:eastAsia="cs-CZ"/>
        </w:rPr>
        <w:t xml:space="preserve">lovu nebo prutu. Lovící musí mít místo </w:t>
      </w:r>
      <w:r w:rsidR="00D56A72">
        <w:rPr>
          <w:rFonts w:eastAsia="Times New Roman" w:cstheme="minorHAnsi"/>
          <w:sz w:val="24"/>
          <w:szCs w:val="24"/>
          <w:lang w:eastAsia="cs-CZ"/>
        </w:rPr>
        <w:t>od</w:t>
      </w:r>
      <w:r>
        <w:rPr>
          <w:rFonts w:eastAsia="Times New Roman" w:cstheme="minorHAnsi"/>
          <w:sz w:val="24"/>
          <w:szCs w:val="24"/>
          <w:lang w:eastAsia="cs-CZ"/>
        </w:rPr>
        <w:t>lovu označeno orientačním bodovým světlem (nejlépe bílé barvy).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Mladiství rybáři do 15 let mohou lovit ryby pouze za přímého dozoru osoby starší 18 let.</w:t>
      </w:r>
    </w:p>
    <w:p w:rsidR="002462EB" w:rsidRP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Kontrolu lovících u vody mohou konat jen osoby pověřené obcí Suchá Loz, které se prokážou pověřovací listinou popř. průkazem rybářské stráže. Lovící je povinen umožnit těmto osobám kontrolu ulovených ryb i osobních věcí (tašek, batohů, aut, apod.) </w:t>
      </w:r>
    </w:p>
    <w:p w:rsidR="002462EB" w:rsidRP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Každý, kdo je přítomen u vody má povinnost udržovat klid a pořádek. Svým chováním nesmí vyrušovat okolní rybáře. Pokud loví na místě, které bylo před jeho příchodem znečištěno, má za povinnost toto místo uklidit.</w:t>
      </w:r>
    </w:p>
    <w:p w:rsidR="002462EB" w:rsidRP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Rybolov je povolen na obou březích vodní nádrže „Solařky</w:t>
      </w:r>
      <w:r>
        <w:rPr>
          <w:rFonts w:eastAsia="Times New Roman" w:cstheme="minorHAnsi"/>
          <w:b/>
          <w:sz w:val="24"/>
          <w:szCs w:val="24"/>
          <w:lang w:eastAsia="cs-CZ"/>
        </w:rPr>
        <w:t>“, je zakázán rybolov na hrázi</w:t>
      </w:r>
      <w:r w:rsidR="00D56A72">
        <w:rPr>
          <w:rFonts w:eastAsia="Times New Roman" w:cstheme="minorHAnsi"/>
          <w:b/>
          <w:sz w:val="24"/>
          <w:szCs w:val="24"/>
          <w:lang w:eastAsia="cs-CZ"/>
        </w:rPr>
        <w:t xml:space="preserve"> (výpustní část vodní nádrže)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a v odkalovací nádrži.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Odstup jednotlivých stanovišť je stanoven 4m nedohodnou-li se rybáři jinak.  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Je přísně zakázáno rozdělávat oheň, grilovat, odhazovat odpadky, ničit a svévolně poškozovat břehové porosty a traviny.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Místa k rybolovu nesmí být v žádném případě vyhrazována.</w:t>
      </w:r>
    </w:p>
    <w:p w:rsidR="002462EB" w:rsidRPr="00D56A72" w:rsidRDefault="00B6244C" w:rsidP="00D56A7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Porušení rybářského řádu se trestá odejmutím povolenky k odlovu ryb a celoživotnímu zákazu chytání ryb</w:t>
      </w:r>
      <w:r w:rsidR="00D56A72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na vdoní nádrži „Solařky“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.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Osoby přistižené při pytláctví budou nahlášeny a předány policii ČR.</w:t>
      </w:r>
    </w:p>
    <w:p w:rsidR="002462EB" w:rsidRPr="00E66730" w:rsidRDefault="00B6244C" w:rsidP="00E6673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 povoleno používat pouze jednoduché přístřešky - bivaky bez podlahy a to po</w:t>
      </w:r>
      <w:r w:rsidR="00E66730">
        <w:rPr>
          <w:rFonts w:eastAsia="Times New Roman" w:cstheme="minorHAnsi"/>
          <w:sz w:val="24"/>
          <w:szCs w:val="24"/>
          <w:lang w:eastAsia="cs-CZ"/>
        </w:rPr>
        <w:t>uze osobám s platnou povolenkou max. plochy 5 m2.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 dobu rybolovu je nutno vozidla parkovat na parkovišti u zemědělského družstva, popř. v okolí polních cest u nádrže. Je přísný zákaz jezdění auty po cyklostezce, k vodní nádrži atd.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Vjezd autem povolen jen na povolení obce Suchá Loz, a to z důvodu zásobování, dovozu krmiva, údržby nádrže aj. </w:t>
      </w:r>
    </w:p>
    <w:p w:rsidR="002462EB" w:rsidRDefault="00B624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 přísně zakázáno odlovenou rybu přenechat jiné lovící osobě.</w:t>
      </w:r>
    </w:p>
    <w:p w:rsidR="002462EB" w:rsidRDefault="00B6244C">
      <w:pPr>
        <w:numPr>
          <w:ilvl w:val="0"/>
          <w:numId w:val="2"/>
        </w:numPr>
        <w:spacing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Provádění odlovu ryb a brigád na vlastní nebezpečí.</w:t>
      </w:r>
    </w:p>
    <w:p w:rsidR="002462EB" w:rsidRDefault="00B6244C">
      <w:pPr>
        <w:spacing w:beforeAutospacing="1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 zájmu hájení ryb po vysazení nebo konání závodů může obec Suchá Loz stanovit zákaz odlovu všech druhů ryb.</w:t>
      </w:r>
    </w:p>
    <w:p w:rsidR="002462EB" w:rsidRDefault="002462EB">
      <w:pPr>
        <w:spacing w:beforeAutospacing="1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462EB" w:rsidRDefault="002462EB">
      <w:pPr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66730" w:rsidRDefault="00E66730">
      <w:pPr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66730" w:rsidRDefault="00E66730">
      <w:pPr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B6244C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Důležitá telefonní čísla</w:t>
      </w:r>
    </w:p>
    <w:p w:rsidR="002462EB" w:rsidRDefault="00B6244C">
      <w:pPr>
        <w:spacing w:beforeAutospacing="1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sz w:val="27"/>
          <w:szCs w:val="27"/>
          <w:lang w:eastAsia="cs-CZ"/>
        </w:rPr>
        <w:t>Porybní</w:t>
      </w:r>
    </w:p>
    <w:p w:rsidR="002462EB" w:rsidRDefault="00B6244C">
      <w:pPr>
        <w:numPr>
          <w:ilvl w:val="0"/>
          <w:numId w:val="3"/>
        </w:numPr>
        <w:spacing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Martin Groschaft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602 641 620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Radim Husták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777 402 732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Adam Bujáček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776 715 227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Rostislav Mahdal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732 520 755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Jiří Gregovský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721 204 910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David Bujáček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739 656 897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Tomáš Adamec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731 967 285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Pavel Horňák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774 372 353</w:t>
      </w:r>
    </w:p>
    <w:p w:rsidR="002462EB" w:rsidRDefault="00B624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Jiří Adamec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732 711 186</w:t>
      </w:r>
    </w:p>
    <w:p w:rsidR="002462EB" w:rsidRDefault="00B6244C">
      <w:pPr>
        <w:numPr>
          <w:ilvl w:val="0"/>
          <w:numId w:val="3"/>
        </w:numPr>
        <w:spacing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František Kočica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730 842</w:t>
      </w:r>
      <w:r w:rsidR="00E66730"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sz w:val="24"/>
          <w:szCs w:val="24"/>
          <w:lang w:eastAsia="cs-CZ"/>
        </w:rPr>
        <w:t>074</w:t>
      </w:r>
    </w:p>
    <w:p w:rsidR="00E66730" w:rsidRDefault="00E66730">
      <w:pPr>
        <w:numPr>
          <w:ilvl w:val="0"/>
          <w:numId w:val="3"/>
        </w:numPr>
        <w:spacing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Michal Hladiš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739 421 719</w:t>
      </w:r>
    </w:p>
    <w:p w:rsidR="002462EB" w:rsidRDefault="00B6244C">
      <w:pPr>
        <w:spacing w:beforeAutospacing="1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>
        <w:rPr>
          <w:rFonts w:eastAsia="Times New Roman" w:cstheme="minorHAnsi"/>
          <w:b/>
          <w:bCs/>
          <w:sz w:val="27"/>
          <w:szCs w:val="27"/>
          <w:lang w:eastAsia="cs-CZ"/>
        </w:rPr>
        <w:t>Ostatní</w:t>
      </w:r>
    </w:p>
    <w:p w:rsidR="002462EB" w:rsidRDefault="00B6244C">
      <w:pPr>
        <w:numPr>
          <w:ilvl w:val="0"/>
          <w:numId w:val="3"/>
        </w:numPr>
        <w:spacing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starosta obce – Václav Bujáček </w:t>
      </w:r>
      <w:r>
        <w:rPr>
          <w:rFonts w:eastAsia="Times New Roman" w:cstheme="minorHAnsi"/>
          <w:sz w:val="24"/>
          <w:szCs w:val="24"/>
          <w:lang w:eastAsia="cs-CZ"/>
        </w:rPr>
        <w:tab/>
        <w:t>– 737 779 377</w:t>
      </w:r>
    </w:p>
    <w:p w:rsidR="002462EB" w:rsidRDefault="00B6244C">
      <w:pPr>
        <w:numPr>
          <w:ilvl w:val="0"/>
          <w:numId w:val="3"/>
        </w:numPr>
        <w:spacing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místostarosta – Zdeněk  Velecký</w:t>
      </w:r>
      <w:r>
        <w:rPr>
          <w:rFonts w:eastAsia="Times New Roman" w:cstheme="minorHAnsi"/>
          <w:sz w:val="24"/>
          <w:szCs w:val="24"/>
          <w:lang w:eastAsia="cs-CZ"/>
        </w:rPr>
        <w:tab/>
        <w:t>- 604  747 720</w:t>
      </w:r>
    </w:p>
    <w:p w:rsidR="002462EB" w:rsidRDefault="00B6244C">
      <w:pPr>
        <w:numPr>
          <w:ilvl w:val="0"/>
          <w:numId w:val="4"/>
        </w:numPr>
        <w:spacing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Obecní úřad: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  telefon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- 572 646 821 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  mobil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– 733 370 363</w:t>
      </w:r>
      <w:r>
        <w:rPr>
          <w:rFonts w:eastAsia="Times New Roman" w:cstheme="minorHAnsi"/>
          <w:sz w:val="24"/>
          <w:szCs w:val="24"/>
          <w:lang w:eastAsia="cs-CZ"/>
        </w:rPr>
        <w:br/>
      </w:r>
    </w:p>
    <w:p w:rsidR="002462EB" w:rsidRDefault="00B6244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Záchranná služba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- 155</w:t>
      </w:r>
    </w:p>
    <w:p w:rsidR="002462EB" w:rsidRDefault="00B6244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Hasiči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- 150</w:t>
      </w:r>
    </w:p>
    <w:p w:rsidR="002462EB" w:rsidRDefault="00B6244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Policie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- 158</w:t>
      </w:r>
    </w:p>
    <w:p w:rsidR="002462EB" w:rsidRDefault="00B6244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p. Barčík Jiří (životní prostředí UB) </w:t>
      </w:r>
      <w:r>
        <w:rPr>
          <w:rFonts w:eastAsia="Times New Roman" w:cstheme="minorHAnsi"/>
          <w:sz w:val="24"/>
          <w:szCs w:val="24"/>
          <w:lang w:eastAsia="cs-CZ"/>
        </w:rPr>
        <w:tab/>
        <w:t>- 731 776 005</w:t>
      </w:r>
    </w:p>
    <w:p w:rsidR="002462EB" w:rsidRDefault="00B6244C">
      <w:pPr>
        <w:numPr>
          <w:ilvl w:val="0"/>
          <w:numId w:val="4"/>
        </w:numPr>
        <w:spacing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pí. Mačáková (životní prostředí Zlín) - 731 555 083</w:t>
      </w:r>
    </w:p>
    <w:p w:rsidR="002462EB" w:rsidRDefault="00B6244C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br/>
        <w:t>RYBNÍK „SOLAŘKY“</w:t>
      </w:r>
    </w:p>
    <w:p w:rsidR="002462EB" w:rsidRDefault="00B6244C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par. č. 3208 o výměře 28230 m2 – ostatní plocha, k. ú. Suchá Loz</w:t>
      </w:r>
      <w:r>
        <w:rPr>
          <w:rFonts w:eastAsia="Times New Roman" w:cstheme="minorHAnsi"/>
          <w:sz w:val="24"/>
          <w:szCs w:val="24"/>
          <w:lang w:eastAsia="cs-CZ"/>
        </w:rPr>
        <w:br/>
      </w:r>
    </w:p>
    <w:p w:rsidR="002462EB" w:rsidRDefault="002462EB">
      <w:pPr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2462EB">
      <w:pPr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2462EB">
      <w:pPr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2462EB">
      <w:pPr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2462EB">
      <w:pPr>
        <w:rPr>
          <w:rFonts w:eastAsia="Times New Roman" w:cstheme="minorHAnsi"/>
          <w:sz w:val="24"/>
          <w:szCs w:val="24"/>
          <w:lang w:eastAsia="cs-CZ"/>
        </w:rPr>
      </w:pPr>
    </w:p>
    <w:p w:rsidR="002462EB" w:rsidRDefault="00B6244C">
      <w:pPr>
        <w:jc w:val="center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CENY POVOLENEK – rok 2022 – „chyť a pusť“</w:t>
      </w:r>
    </w:p>
    <w:p w:rsidR="002462EB" w:rsidRDefault="00B6244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Povolenka na rok 2022</w:t>
      </w:r>
    </w:p>
    <w:p w:rsidR="002462EB" w:rsidRDefault="00B6244C">
      <w:pPr>
        <w:rPr>
          <w:rFonts w:cstheme="minorHAnsi"/>
        </w:rPr>
      </w:pPr>
      <w:r>
        <w:rPr>
          <w:rFonts w:cstheme="minorHAnsi"/>
        </w:rPr>
        <w:t>Typ povolenky</w:t>
      </w:r>
    </w:p>
    <w:p w:rsidR="002462EB" w:rsidRDefault="00B6244C">
      <w:pPr>
        <w:rPr>
          <w:rFonts w:cstheme="minorHAnsi"/>
        </w:rPr>
      </w:pPr>
      <w:r>
        <w:rPr>
          <w:rFonts w:cstheme="minorHAnsi"/>
        </w:rPr>
        <w:t>Roční – dospělí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500,- Kč</w:t>
      </w:r>
    </w:p>
    <w:p w:rsidR="002462EB" w:rsidRDefault="00B6244C">
      <w:pPr>
        <w:rPr>
          <w:rFonts w:cstheme="minorHAnsi"/>
        </w:rPr>
      </w:pPr>
      <w:r>
        <w:rPr>
          <w:rFonts w:cstheme="minorHAnsi"/>
        </w:rPr>
        <w:t>Děti – od 6 – 18 let</w:t>
      </w:r>
      <w:r>
        <w:rPr>
          <w:rFonts w:cstheme="minorHAnsi"/>
        </w:rPr>
        <w:tab/>
      </w:r>
      <w:r>
        <w:rPr>
          <w:rFonts w:cstheme="minorHAnsi"/>
        </w:rPr>
        <w:tab/>
        <w:t>250,- Kč</w:t>
      </w:r>
    </w:p>
    <w:p w:rsidR="002462EB" w:rsidRDefault="00B6244C">
      <w:pPr>
        <w:jc w:val="both"/>
        <w:rPr>
          <w:rFonts w:cstheme="minorHAnsi"/>
          <w:b/>
        </w:rPr>
      </w:pPr>
      <w:r>
        <w:rPr>
          <w:rFonts w:cstheme="minorHAnsi"/>
          <w:b/>
        </w:rPr>
        <w:t>Povolenky se v roce 2022 budou prodávat pouze občanům s trvalým pobytem na území obce Suchá Loz.</w:t>
      </w:r>
    </w:p>
    <w:sectPr w:rsidR="002462EB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F06"/>
    <w:multiLevelType w:val="multilevel"/>
    <w:tmpl w:val="3AA8A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031BF"/>
    <w:multiLevelType w:val="multilevel"/>
    <w:tmpl w:val="437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E5907"/>
    <w:multiLevelType w:val="multilevel"/>
    <w:tmpl w:val="2F5A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420F5"/>
    <w:multiLevelType w:val="multilevel"/>
    <w:tmpl w:val="3112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046EF"/>
    <w:multiLevelType w:val="multilevel"/>
    <w:tmpl w:val="1EE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B"/>
    <w:rsid w:val="000A6972"/>
    <w:rsid w:val="002462EB"/>
    <w:rsid w:val="004F6F87"/>
    <w:rsid w:val="007658F0"/>
    <w:rsid w:val="00B6244C"/>
    <w:rsid w:val="00D56A72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41E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2159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159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159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21597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215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21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21597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47A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821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47A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41E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2159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159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159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21597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215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21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21597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47A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821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47A1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Rybářský řád Platný od 17. června 2022 – obec Suchá Loz – „SOLAŘKY“</vt:lpstr>
      <vt:lpstr>        Platí pro odlov na rybníku „Solařky“ v katastrálním území obce Suchá Loz.</vt:lpstr>
      <vt:lpstr>        Schváleno usnesením zastupitelstva ze dne 17. června 2022. </vt:lpstr>
      <vt:lpstr>    Záznam o docházce a přehled o úlovcích</vt:lpstr>
      <vt:lpstr>    Základní ustanovení</vt:lpstr>
      <vt:lpstr>    Důležitá telefonní čísla</vt:lpstr>
      <vt:lpstr>        Porybní</vt:lpstr>
      <vt:lpstr>        Ostatní</vt:lpstr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2022-05-11T08:26:00Z</cp:lastPrinted>
  <dcterms:created xsi:type="dcterms:W3CDTF">2022-06-24T09:35:00Z</dcterms:created>
  <dcterms:modified xsi:type="dcterms:W3CDTF">2022-06-24T09:35:00Z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